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A7" w:rsidRPr="002347F3" w:rsidRDefault="001E03D9" w:rsidP="00DF58A7">
      <w:pPr>
        <w:rPr>
          <w:b/>
        </w:rPr>
      </w:pPr>
      <w:bookmarkStart w:id="0" w:name="_GoBack"/>
      <w:bookmarkEnd w:id="0"/>
      <w:r w:rsidRPr="001E03D9">
        <w:rPr>
          <w:b/>
          <w:u w:val="single"/>
        </w:rPr>
        <w:t>Investigation using thin layer chromatography to separate photosynthetic pigments</w:t>
      </w:r>
      <w:r w:rsidR="00DF58A7">
        <w:rPr>
          <w:b/>
        </w:rPr>
        <w:tab/>
      </w:r>
      <w:r w:rsidR="00DF58A7">
        <w:rPr>
          <w:b/>
        </w:rPr>
        <w:tab/>
        <w:t xml:space="preserve">              STUDENT</w:t>
      </w:r>
    </w:p>
    <w:p w:rsidR="00DF58A7" w:rsidRDefault="00DF58A7" w:rsidP="00DF58A7"/>
    <w:p w:rsidR="00B179E1" w:rsidRDefault="00B179E1" w:rsidP="00DF58A7">
      <w:pPr>
        <w:rPr>
          <w:b/>
        </w:rPr>
      </w:pPr>
      <w:r>
        <w:rPr>
          <w:b/>
        </w:rPr>
        <w:t>Introduction</w:t>
      </w:r>
    </w:p>
    <w:p w:rsidR="00B179E1" w:rsidRDefault="00B179E1" w:rsidP="00DF58A7">
      <w:pPr>
        <w:rPr>
          <w:b/>
        </w:rPr>
      </w:pPr>
    </w:p>
    <w:p w:rsidR="00B179E1" w:rsidRPr="00A5005D" w:rsidRDefault="00B179E1" w:rsidP="00B179E1">
      <w:r w:rsidRPr="00A5005D">
        <w:t xml:space="preserve">In this </w:t>
      </w:r>
      <w:r w:rsidR="00A5005D">
        <w:t>activity you will use thin layer chromatography to separate photosynthetic pigments extracted from plant tissues</w:t>
      </w:r>
      <w:r w:rsidRPr="00A5005D">
        <w:t>.</w:t>
      </w:r>
      <w:r w:rsidR="00A5005D">
        <w:t xml:space="preserve"> Based on the distance</w:t>
      </w:r>
      <w:r w:rsidR="0009130D">
        <w:t>s</w:t>
      </w:r>
      <w:r w:rsidR="00A5005D">
        <w:t xml:space="preserve"> moved by </w:t>
      </w:r>
      <w:r w:rsidR="0009130D">
        <w:t>the</w:t>
      </w:r>
      <w:r w:rsidR="00A5005D">
        <w:t xml:space="preserve"> pigment</w:t>
      </w:r>
      <w:r w:rsidR="0009130D">
        <w:t>s</w:t>
      </w:r>
      <w:r w:rsidR="00A5005D">
        <w:t xml:space="preserve"> you will be able to identify the different pigments</w:t>
      </w:r>
      <w:r w:rsidR="0009130D">
        <w:t xml:space="preserve"> present</w:t>
      </w:r>
      <w:r w:rsidR="00A5005D">
        <w:t>.</w:t>
      </w:r>
    </w:p>
    <w:p w:rsidR="00B179E1" w:rsidRPr="00784332" w:rsidRDefault="00B179E1" w:rsidP="00DF58A7">
      <w:pPr>
        <w:rPr>
          <w:b/>
          <w:highlight w:val="yellow"/>
        </w:rPr>
      </w:pPr>
    </w:p>
    <w:p w:rsidR="00DF58A7" w:rsidRPr="00A5005D" w:rsidRDefault="004E2DCF" w:rsidP="00DF58A7">
      <w:pPr>
        <w:rPr>
          <w:b/>
        </w:rPr>
      </w:pPr>
      <w:r>
        <w:rPr>
          <w:b/>
        </w:rPr>
        <w:t>Aim</w:t>
      </w:r>
    </w:p>
    <w:p w:rsidR="00DF58A7" w:rsidRPr="00A5005D" w:rsidRDefault="00DF58A7" w:rsidP="00A5005D">
      <w:pPr>
        <w:rPr>
          <w:i/>
          <w:highlight w:val="yellow"/>
        </w:rPr>
      </w:pPr>
      <w:r w:rsidRPr="00A5005D">
        <w:t xml:space="preserve">To </w:t>
      </w:r>
      <w:r w:rsidR="00A5005D">
        <w:t>separate and identify photosynthetic pigments using thin layer chromatography.</w:t>
      </w:r>
    </w:p>
    <w:p w:rsidR="00DF58A7" w:rsidRPr="00784332" w:rsidRDefault="00DF58A7" w:rsidP="00DF58A7">
      <w:pPr>
        <w:rPr>
          <w:b/>
          <w:highlight w:val="yellow"/>
        </w:rPr>
      </w:pPr>
    </w:p>
    <w:p w:rsidR="00DF58A7" w:rsidRPr="00A5005D" w:rsidRDefault="00B179E1" w:rsidP="00DF58A7">
      <w:pPr>
        <w:rPr>
          <w:b/>
        </w:rPr>
      </w:pPr>
      <w:r w:rsidRPr="00A5005D">
        <w:rPr>
          <w:b/>
        </w:rPr>
        <w:t>Intended class</w:t>
      </w:r>
      <w:r w:rsidR="00DF58A7" w:rsidRPr="00A5005D">
        <w:rPr>
          <w:b/>
        </w:rPr>
        <w:t xml:space="preserve"> time</w:t>
      </w:r>
    </w:p>
    <w:p w:rsidR="00DF58A7" w:rsidRPr="00A5005D" w:rsidRDefault="00250B4C" w:rsidP="00DF58A7">
      <w:pPr>
        <w:pStyle w:val="ListParagraph"/>
        <w:numPr>
          <w:ilvl w:val="0"/>
          <w:numId w:val="1"/>
        </w:numPr>
      </w:pPr>
      <w:r>
        <w:t>1 hour</w:t>
      </w:r>
    </w:p>
    <w:p w:rsidR="00DF58A7" w:rsidRDefault="00DF58A7" w:rsidP="00DF58A7">
      <w:pPr>
        <w:rPr>
          <w:highlight w:val="yellow"/>
        </w:rPr>
      </w:pPr>
    </w:p>
    <w:p w:rsidR="00A5005D" w:rsidRPr="00F239CA" w:rsidRDefault="00A5005D" w:rsidP="00A5005D">
      <w:pPr>
        <w:rPr>
          <w:b/>
        </w:rPr>
      </w:pPr>
      <w:r w:rsidRPr="00F239CA">
        <w:rPr>
          <w:b/>
        </w:rPr>
        <w:t xml:space="preserve">Chemicals </w:t>
      </w:r>
    </w:p>
    <w:tbl>
      <w:tblPr>
        <w:tblpPr w:leftFromText="180" w:rightFromText="180" w:bottomFromText="20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9AA"/>
        <w:tblLook w:val="04A0" w:firstRow="1" w:lastRow="0" w:firstColumn="1" w:lastColumn="0" w:noHBand="0" w:noVBand="1"/>
      </w:tblPr>
      <w:tblGrid>
        <w:gridCol w:w="2660"/>
        <w:gridCol w:w="5938"/>
      </w:tblGrid>
      <w:tr w:rsidR="00CF64EF" w:rsidTr="00750226">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tcPr>
          <w:p w:rsidR="00CF64EF" w:rsidRPr="00A8380A" w:rsidRDefault="00CF64EF" w:rsidP="00CF64EF">
            <w:pPr>
              <w:spacing w:line="276" w:lineRule="auto"/>
            </w:pPr>
            <w:r>
              <w:t>Propanone</w:t>
            </w:r>
            <w:r w:rsidR="0009130D">
              <w:t xml:space="preserve"> (extraction solvent)</w:t>
            </w:r>
          </w:p>
        </w:tc>
        <w:tc>
          <w:tcPr>
            <w:tcW w:w="5938" w:type="dxa"/>
            <w:tcBorders>
              <w:top w:val="single" w:sz="4" w:space="0" w:color="auto"/>
              <w:left w:val="single" w:sz="4" w:space="0" w:color="auto"/>
              <w:bottom w:val="single" w:sz="4" w:space="0" w:color="auto"/>
              <w:right w:val="single" w:sz="4" w:space="0" w:color="auto"/>
            </w:tcBorders>
            <w:shd w:val="clear" w:color="auto" w:fill="auto"/>
          </w:tcPr>
          <w:p w:rsidR="00CF64EF" w:rsidRDefault="00CF64EF" w:rsidP="00CF64EF">
            <w:pPr>
              <w:spacing w:line="276" w:lineRule="auto"/>
              <w:rPr>
                <w:lang w:eastAsia="en-GB"/>
              </w:rPr>
            </w:pPr>
            <w:r w:rsidRPr="0015422F">
              <w:rPr>
                <w:noProof/>
                <w:lang w:eastAsia="en-GB"/>
              </w:rPr>
              <w:drawing>
                <wp:anchor distT="0" distB="0" distL="114300" distR="114300" simplePos="0" relativeHeight="251678720" behindDoc="1" locked="0" layoutInCell="1" allowOverlap="1" wp14:anchorId="3B1C0A1F" wp14:editId="3DBD1364">
                  <wp:simplePos x="0" y="0"/>
                  <wp:positionH relativeFrom="column">
                    <wp:posOffset>-1905</wp:posOffset>
                  </wp:positionH>
                  <wp:positionV relativeFrom="paragraph">
                    <wp:posOffset>587375</wp:posOffset>
                  </wp:positionV>
                  <wp:extent cx="504825" cy="504825"/>
                  <wp:effectExtent l="0" t="0" r="9525" b="9525"/>
                  <wp:wrapTight wrapText="bothSides">
                    <wp:wrapPolygon edited="0">
                      <wp:start x="0" y="0"/>
                      <wp:lineTo x="0" y="21192"/>
                      <wp:lineTo x="21192" y="21192"/>
                      <wp:lineTo x="21192" y="0"/>
                      <wp:lineTo x="0" y="0"/>
                    </wp:wrapPolygon>
                  </wp:wrapTight>
                  <wp:docPr id="4" name="Picture 4"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warning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99DABC9" wp14:editId="50D40A4C">
                  <wp:extent cx="538806"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806" cy="533400"/>
                          </a:xfrm>
                          <a:prstGeom prst="rect">
                            <a:avLst/>
                          </a:prstGeom>
                          <a:noFill/>
                          <a:ln>
                            <a:noFill/>
                          </a:ln>
                        </pic:spPr>
                      </pic:pic>
                    </a:graphicData>
                  </a:graphic>
                </wp:inline>
              </w:drawing>
            </w:r>
            <w:r>
              <w:rPr>
                <w:lang w:eastAsia="en-GB"/>
              </w:rPr>
              <w:t xml:space="preserve"> Highly flammable</w:t>
            </w:r>
          </w:p>
          <w:p w:rsidR="00CF64EF" w:rsidRDefault="00CF64EF" w:rsidP="00CF64EF">
            <w:pPr>
              <w:spacing w:line="276" w:lineRule="auto"/>
              <w:rPr>
                <w:lang w:eastAsia="en-GB"/>
              </w:rPr>
            </w:pPr>
          </w:p>
          <w:p w:rsidR="00CF64EF" w:rsidRDefault="00CF64EF" w:rsidP="00CF64EF">
            <w:pPr>
              <w:spacing w:line="276" w:lineRule="auto"/>
              <w:rPr>
                <w:lang w:eastAsia="en-GB"/>
              </w:rPr>
            </w:pPr>
            <w:r>
              <w:rPr>
                <w:lang w:eastAsia="en-GB"/>
              </w:rPr>
              <w:t>Can cause serious eye damage</w:t>
            </w:r>
          </w:p>
          <w:p w:rsidR="00CF64EF" w:rsidRDefault="00CF64EF" w:rsidP="00CF64EF">
            <w:pPr>
              <w:spacing w:line="276" w:lineRule="auto"/>
              <w:rPr>
                <w:lang w:eastAsia="en-GB"/>
              </w:rPr>
            </w:pPr>
          </w:p>
        </w:tc>
      </w:tr>
      <w:tr w:rsidR="00CF64EF" w:rsidTr="00750226">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tcPr>
          <w:p w:rsidR="00CF64EF" w:rsidRPr="00A8380A" w:rsidRDefault="00CF64EF" w:rsidP="00CF64EF">
            <w:pPr>
              <w:spacing w:line="276" w:lineRule="auto"/>
            </w:pPr>
            <w:r>
              <w:t>Chromatography solvent</w:t>
            </w:r>
          </w:p>
        </w:tc>
        <w:tc>
          <w:tcPr>
            <w:tcW w:w="5938" w:type="dxa"/>
            <w:tcBorders>
              <w:top w:val="single" w:sz="4" w:space="0" w:color="auto"/>
              <w:left w:val="single" w:sz="4" w:space="0" w:color="auto"/>
              <w:bottom w:val="single" w:sz="4" w:space="0" w:color="auto"/>
              <w:right w:val="single" w:sz="4" w:space="0" w:color="auto"/>
            </w:tcBorders>
            <w:shd w:val="clear" w:color="auto" w:fill="auto"/>
          </w:tcPr>
          <w:p w:rsidR="00CF64EF" w:rsidRDefault="00CF64EF" w:rsidP="00CF64EF">
            <w:pPr>
              <w:spacing w:line="276" w:lineRule="auto"/>
              <w:rPr>
                <w:lang w:eastAsia="en-GB"/>
              </w:rPr>
            </w:pPr>
            <w:r w:rsidRPr="0015422F">
              <w:rPr>
                <w:noProof/>
                <w:lang w:eastAsia="en-GB"/>
              </w:rPr>
              <w:drawing>
                <wp:anchor distT="0" distB="0" distL="114300" distR="114300" simplePos="0" relativeHeight="251686912" behindDoc="1" locked="0" layoutInCell="1" allowOverlap="1" wp14:anchorId="20235E7C" wp14:editId="07EC8082">
                  <wp:simplePos x="0" y="0"/>
                  <wp:positionH relativeFrom="column">
                    <wp:posOffset>-1905</wp:posOffset>
                  </wp:positionH>
                  <wp:positionV relativeFrom="paragraph">
                    <wp:posOffset>587375</wp:posOffset>
                  </wp:positionV>
                  <wp:extent cx="504825" cy="504825"/>
                  <wp:effectExtent l="0" t="0" r="9525" b="9525"/>
                  <wp:wrapTight wrapText="bothSides">
                    <wp:wrapPolygon edited="0">
                      <wp:start x="0" y="0"/>
                      <wp:lineTo x="0" y="21192"/>
                      <wp:lineTo x="21192" y="21192"/>
                      <wp:lineTo x="21192" y="0"/>
                      <wp:lineTo x="0" y="0"/>
                    </wp:wrapPolygon>
                  </wp:wrapTight>
                  <wp:docPr id="25" name="Picture 25"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warning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70ABD51" wp14:editId="120D87D9">
                  <wp:extent cx="538806" cy="53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806" cy="533400"/>
                          </a:xfrm>
                          <a:prstGeom prst="rect">
                            <a:avLst/>
                          </a:prstGeom>
                          <a:noFill/>
                          <a:ln>
                            <a:noFill/>
                          </a:ln>
                        </pic:spPr>
                      </pic:pic>
                    </a:graphicData>
                  </a:graphic>
                </wp:inline>
              </w:drawing>
            </w:r>
            <w:r>
              <w:rPr>
                <w:lang w:eastAsia="en-GB"/>
              </w:rPr>
              <w:t xml:space="preserve"> Highly flammable</w:t>
            </w:r>
          </w:p>
          <w:p w:rsidR="00CF64EF" w:rsidRDefault="00CF64EF" w:rsidP="00CF64EF">
            <w:pPr>
              <w:spacing w:line="276" w:lineRule="auto"/>
              <w:rPr>
                <w:lang w:eastAsia="en-GB"/>
              </w:rPr>
            </w:pPr>
          </w:p>
          <w:p w:rsidR="00CF64EF" w:rsidRDefault="00CF64EF" w:rsidP="00CF64EF">
            <w:pPr>
              <w:spacing w:line="276" w:lineRule="auto"/>
              <w:rPr>
                <w:lang w:eastAsia="en-GB"/>
              </w:rPr>
            </w:pPr>
            <w:r>
              <w:rPr>
                <w:lang w:eastAsia="en-GB"/>
              </w:rPr>
              <w:t>Can cause lung damage, drowsiness and dizziness</w:t>
            </w:r>
          </w:p>
          <w:p w:rsidR="00CF64EF" w:rsidRDefault="00CF64EF" w:rsidP="00CF64EF">
            <w:pPr>
              <w:spacing w:line="276" w:lineRule="auto"/>
              <w:rPr>
                <w:lang w:eastAsia="en-GB"/>
              </w:rPr>
            </w:pPr>
          </w:p>
          <w:p w:rsidR="00CF64EF" w:rsidRDefault="00CF64EF" w:rsidP="00CF64EF">
            <w:pPr>
              <w:spacing w:line="276" w:lineRule="auto"/>
              <w:rPr>
                <w:lang w:eastAsia="en-GB"/>
              </w:rPr>
            </w:pPr>
            <w:r>
              <w:rPr>
                <w:noProof/>
                <w:lang w:eastAsia="en-GB"/>
              </w:rPr>
              <w:drawing>
                <wp:inline distT="0" distB="0" distL="0" distR="0">
                  <wp:extent cx="501650" cy="4962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650" cy="496294"/>
                          </a:xfrm>
                          <a:prstGeom prst="rect">
                            <a:avLst/>
                          </a:prstGeom>
                          <a:noFill/>
                          <a:ln>
                            <a:noFill/>
                          </a:ln>
                        </pic:spPr>
                      </pic:pic>
                    </a:graphicData>
                  </a:graphic>
                </wp:inline>
              </w:drawing>
            </w:r>
            <w:r>
              <w:rPr>
                <w:lang w:eastAsia="en-GB"/>
              </w:rPr>
              <w:t>Harmful to the aquatic environment</w:t>
            </w:r>
          </w:p>
          <w:p w:rsidR="00CF64EF" w:rsidRDefault="00CF64EF" w:rsidP="00CF64EF">
            <w:pPr>
              <w:spacing w:line="276" w:lineRule="auto"/>
              <w:rPr>
                <w:lang w:eastAsia="en-GB"/>
              </w:rPr>
            </w:pPr>
          </w:p>
        </w:tc>
      </w:tr>
    </w:tbl>
    <w:p w:rsidR="00A5005D" w:rsidRDefault="00A5005D" w:rsidP="00DF58A7">
      <w:pPr>
        <w:rPr>
          <w:highlight w:val="yellow"/>
        </w:rPr>
      </w:pPr>
    </w:p>
    <w:p w:rsidR="00A5005D" w:rsidRPr="00784332" w:rsidRDefault="00A5005D" w:rsidP="00DF58A7">
      <w:pPr>
        <w:rPr>
          <w:highlight w:val="yellow"/>
        </w:rPr>
      </w:pPr>
    </w:p>
    <w:p w:rsidR="00DF58A7" w:rsidRPr="00FE2C33" w:rsidRDefault="00DF58A7" w:rsidP="00DF58A7">
      <w:r w:rsidRPr="00FE2C33">
        <w:rPr>
          <w:b/>
        </w:rPr>
        <w:t xml:space="preserve">Equipment </w:t>
      </w:r>
    </w:p>
    <w:p w:rsidR="00DF58A7" w:rsidRDefault="00FE2C33" w:rsidP="00DF58A7">
      <w:pPr>
        <w:pStyle w:val="ListParagraph"/>
        <w:numPr>
          <w:ilvl w:val="0"/>
          <w:numId w:val="1"/>
        </w:numPr>
      </w:pPr>
      <w:r>
        <w:t>Thin layer silica gel chromatography plate</w:t>
      </w:r>
    </w:p>
    <w:p w:rsidR="00FE2C33" w:rsidRDefault="00FE2C33" w:rsidP="00DF58A7">
      <w:pPr>
        <w:pStyle w:val="ListParagraph"/>
        <w:numPr>
          <w:ilvl w:val="0"/>
          <w:numId w:val="1"/>
        </w:numPr>
      </w:pPr>
      <w:r>
        <w:t>Leaves</w:t>
      </w:r>
    </w:p>
    <w:p w:rsidR="00FE2C33" w:rsidRPr="00FE2C33" w:rsidRDefault="00FE2C33" w:rsidP="00DF58A7">
      <w:pPr>
        <w:pStyle w:val="ListParagraph"/>
        <w:numPr>
          <w:ilvl w:val="0"/>
          <w:numId w:val="1"/>
        </w:numPr>
      </w:pPr>
      <w:r>
        <w:t>Pestle and mortar</w:t>
      </w:r>
    </w:p>
    <w:p w:rsidR="00DF58A7" w:rsidRPr="00FE2C33" w:rsidRDefault="00DF58A7" w:rsidP="00DF58A7">
      <w:pPr>
        <w:pStyle w:val="ListParagraph"/>
        <w:numPr>
          <w:ilvl w:val="0"/>
          <w:numId w:val="1"/>
        </w:numPr>
      </w:pPr>
      <w:r w:rsidRPr="00FE2C33">
        <w:t>Pencil</w:t>
      </w:r>
    </w:p>
    <w:p w:rsidR="00DF58A7" w:rsidRPr="00FE2C33" w:rsidRDefault="00DF58A7" w:rsidP="00DF58A7">
      <w:pPr>
        <w:pStyle w:val="ListParagraph"/>
        <w:numPr>
          <w:ilvl w:val="0"/>
          <w:numId w:val="1"/>
        </w:numPr>
      </w:pPr>
      <w:r w:rsidRPr="00FE2C33">
        <w:t>Ruler</w:t>
      </w:r>
    </w:p>
    <w:p w:rsidR="00DF58A7" w:rsidRPr="00FE2C33" w:rsidRDefault="00FE2C33" w:rsidP="00DF58A7">
      <w:pPr>
        <w:pStyle w:val="ListParagraph"/>
        <w:numPr>
          <w:ilvl w:val="0"/>
          <w:numId w:val="1"/>
        </w:numPr>
      </w:pPr>
      <w:r>
        <w:t>Goggles</w:t>
      </w:r>
    </w:p>
    <w:p w:rsidR="00DF58A7" w:rsidRDefault="00FE2C33" w:rsidP="00DF58A7">
      <w:pPr>
        <w:pStyle w:val="ListParagraph"/>
        <w:numPr>
          <w:ilvl w:val="0"/>
          <w:numId w:val="1"/>
        </w:numPr>
      </w:pPr>
      <w:r>
        <w:t>Propanone (extraction solvent)</w:t>
      </w:r>
    </w:p>
    <w:p w:rsidR="00FE2C33" w:rsidRPr="00FE2C33" w:rsidRDefault="0009130D" w:rsidP="00DF58A7">
      <w:pPr>
        <w:pStyle w:val="ListParagraph"/>
        <w:numPr>
          <w:ilvl w:val="0"/>
          <w:numId w:val="1"/>
        </w:numPr>
      </w:pPr>
      <w:r>
        <w:t>Chromatography solvent</w:t>
      </w:r>
    </w:p>
    <w:p w:rsidR="00DF58A7" w:rsidRDefault="00FE2C33" w:rsidP="00DF58A7">
      <w:pPr>
        <w:pStyle w:val="ListParagraph"/>
        <w:numPr>
          <w:ilvl w:val="0"/>
          <w:numId w:val="1"/>
        </w:numPr>
      </w:pPr>
      <w:r>
        <w:t>Small filter paper</w:t>
      </w:r>
    </w:p>
    <w:p w:rsidR="00FE2C33" w:rsidRDefault="00FE2C33" w:rsidP="00DF58A7">
      <w:pPr>
        <w:pStyle w:val="ListParagraph"/>
        <w:numPr>
          <w:ilvl w:val="0"/>
          <w:numId w:val="1"/>
        </w:numPr>
      </w:pPr>
      <w:r>
        <w:t>Small filter funnel</w:t>
      </w:r>
    </w:p>
    <w:p w:rsidR="00FE2C33" w:rsidRDefault="00FE2C33" w:rsidP="00DF58A7">
      <w:pPr>
        <w:pStyle w:val="ListParagraph"/>
        <w:numPr>
          <w:ilvl w:val="0"/>
          <w:numId w:val="1"/>
        </w:numPr>
      </w:pPr>
      <w:r>
        <w:t>Test tube</w:t>
      </w:r>
    </w:p>
    <w:p w:rsidR="00FE2C33" w:rsidRDefault="00FE2C33" w:rsidP="00DF58A7">
      <w:pPr>
        <w:pStyle w:val="ListParagraph"/>
        <w:numPr>
          <w:ilvl w:val="0"/>
          <w:numId w:val="1"/>
        </w:numPr>
      </w:pPr>
      <w:r>
        <w:t>Micropipette and disposable tip</w:t>
      </w:r>
    </w:p>
    <w:p w:rsidR="00FE2C33" w:rsidRDefault="00FE2C33" w:rsidP="00DF58A7">
      <w:pPr>
        <w:pStyle w:val="ListParagraph"/>
        <w:numPr>
          <w:ilvl w:val="0"/>
          <w:numId w:val="1"/>
        </w:numPr>
      </w:pPr>
      <w:r>
        <w:t>Chromatography tank in fume unit, containing chromatography solvent to a depth of 0.5 cm</w:t>
      </w:r>
    </w:p>
    <w:p w:rsidR="00B661A7" w:rsidRPr="00FE2C33" w:rsidRDefault="00B661A7" w:rsidP="00DF58A7">
      <w:pPr>
        <w:pStyle w:val="ListParagraph"/>
        <w:numPr>
          <w:ilvl w:val="0"/>
          <w:numId w:val="1"/>
        </w:numPr>
      </w:pPr>
      <w:r>
        <w:t>Black polythene bag</w:t>
      </w:r>
    </w:p>
    <w:p w:rsidR="00DF58A7" w:rsidRDefault="00DF58A7" w:rsidP="00DF58A7">
      <w:pPr>
        <w:rPr>
          <w:highlight w:val="yellow"/>
        </w:rPr>
      </w:pPr>
    </w:p>
    <w:p w:rsidR="006A0A0A" w:rsidRPr="00784332" w:rsidRDefault="006A0A0A" w:rsidP="00DF58A7">
      <w:pPr>
        <w:rPr>
          <w:highlight w:val="yellow"/>
        </w:rPr>
      </w:pPr>
    </w:p>
    <w:p w:rsidR="00B179E1" w:rsidRPr="0048668F" w:rsidRDefault="00B179E1" w:rsidP="00DF58A7">
      <w:pPr>
        <w:rPr>
          <w:b/>
        </w:rPr>
      </w:pPr>
      <w:r w:rsidRPr="0048668F">
        <w:rPr>
          <w:b/>
        </w:rPr>
        <w:lastRenderedPageBreak/>
        <w:t>Health and Safety</w:t>
      </w:r>
    </w:p>
    <w:p w:rsidR="00CF64EF" w:rsidRDefault="0048668F" w:rsidP="00CF64EF">
      <w:pPr>
        <w:pStyle w:val="ListParagraph"/>
        <w:numPr>
          <w:ilvl w:val="0"/>
          <w:numId w:val="6"/>
        </w:numPr>
      </w:pPr>
      <w:r>
        <w:t xml:space="preserve">Propanone </w:t>
      </w:r>
      <w:r w:rsidR="000A5142">
        <w:t xml:space="preserve">(the extraction solvent) </w:t>
      </w:r>
      <w:r>
        <w:t xml:space="preserve">is </w:t>
      </w:r>
      <w:r w:rsidR="0009130D">
        <w:t xml:space="preserve">highly </w:t>
      </w:r>
      <w:r>
        <w:t>flammable an</w:t>
      </w:r>
      <w:r w:rsidR="007542F9">
        <w:t>d can cause eye damage. Wear gog</w:t>
      </w:r>
      <w:r>
        <w:t xml:space="preserve">gles and ensure there are no naked flames </w:t>
      </w:r>
      <w:r w:rsidR="0009130D">
        <w:t xml:space="preserve">in the room </w:t>
      </w:r>
      <w:r>
        <w:t>throughout this activity.</w:t>
      </w:r>
    </w:p>
    <w:p w:rsidR="000A5142" w:rsidRPr="00CF64EF" w:rsidRDefault="000A5142" w:rsidP="00CF64EF">
      <w:pPr>
        <w:pStyle w:val="ListParagraph"/>
        <w:numPr>
          <w:ilvl w:val="0"/>
          <w:numId w:val="6"/>
        </w:numPr>
      </w:pPr>
      <w:r w:rsidRPr="00CF64EF">
        <w:t xml:space="preserve">The chromatography solvents are harmful and </w:t>
      </w:r>
      <w:r w:rsidR="0009130D">
        <w:t xml:space="preserve">highly </w:t>
      </w:r>
      <w:r w:rsidRPr="00CF64EF">
        <w:t>flammable. Keep the lid on the chromatography tank as much as possible and keep the tank in the fume unit at all times. Avoi</w:t>
      </w:r>
      <w:r w:rsidR="007542F9">
        <w:t>d breathing the vapour. Wear gog</w:t>
      </w:r>
      <w:r w:rsidRPr="00CF64EF">
        <w:t xml:space="preserve">gles and ensure there are no naked flames </w:t>
      </w:r>
      <w:r w:rsidR="00CF64EF" w:rsidRPr="00CF64EF">
        <w:rPr>
          <w:b/>
          <w:u w:val="single"/>
        </w:rPr>
        <w:t>anywhere in the room</w:t>
      </w:r>
      <w:r w:rsidR="00CF64EF">
        <w:t xml:space="preserve"> </w:t>
      </w:r>
      <w:r w:rsidRPr="00CF64EF">
        <w:t>throughout this activity.</w:t>
      </w:r>
    </w:p>
    <w:p w:rsidR="00B179E1" w:rsidRPr="00784332" w:rsidRDefault="00B179E1" w:rsidP="00DF58A7">
      <w:pPr>
        <w:rPr>
          <w:highlight w:val="yellow"/>
        </w:rPr>
      </w:pPr>
    </w:p>
    <w:p w:rsidR="00DF58A7" w:rsidRDefault="00A5005D" w:rsidP="00DF58A7">
      <w:pPr>
        <w:rPr>
          <w:b/>
        </w:rPr>
      </w:pPr>
      <w:r>
        <w:rPr>
          <w:b/>
        </w:rPr>
        <w:t>Procedure</w:t>
      </w:r>
    </w:p>
    <w:p w:rsidR="00A5005D" w:rsidRDefault="00A5005D" w:rsidP="00DF58A7">
      <w:pPr>
        <w:rPr>
          <w:i/>
        </w:rPr>
      </w:pPr>
      <w:r>
        <w:rPr>
          <w:i/>
        </w:rPr>
        <w:t xml:space="preserve">Note: for best results </w:t>
      </w:r>
      <w:r w:rsidR="0048668F">
        <w:rPr>
          <w:i/>
        </w:rPr>
        <w:t>minimise the exposure of the pigments to bright light</w:t>
      </w:r>
      <w:r w:rsidR="0009130D">
        <w:rPr>
          <w:i/>
        </w:rPr>
        <w:t>.</w:t>
      </w:r>
    </w:p>
    <w:p w:rsidR="0048668F" w:rsidRDefault="0048668F" w:rsidP="00DF58A7"/>
    <w:p w:rsidR="0048668F" w:rsidRDefault="00FE2C33" w:rsidP="0048668F">
      <w:pPr>
        <w:pStyle w:val="ListParagraph"/>
        <w:numPr>
          <w:ilvl w:val="0"/>
          <w:numId w:val="5"/>
        </w:numPr>
      </w:pPr>
      <w:r>
        <w:t>Your teacher will tell you which plant species your leaf samples have come fr</w:t>
      </w:r>
      <w:r w:rsidR="0009130D">
        <w:t>om. Make a note of this and put</w:t>
      </w:r>
      <w:r w:rsidR="0048668F">
        <w:t xml:space="preserve"> two or three leaves into a mortar.</w:t>
      </w:r>
      <w:r w:rsidR="0009130D">
        <w:t xml:space="preserve"> </w:t>
      </w:r>
      <w:r w:rsidR="0009130D">
        <w:rPr>
          <w:i/>
        </w:rPr>
        <w:t>Note: Larger leaves can be torn or cut into smaller pieces.</w:t>
      </w:r>
      <w:r>
        <w:br/>
      </w:r>
      <w:r>
        <w:br/>
      </w:r>
      <w:r>
        <w:br/>
      </w:r>
      <w:r>
        <w:br/>
      </w:r>
      <w:r w:rsidRPr="0009130D">
        <w:rPr>
          <w:b/>
        </w:rPr>
        <w:t>Plant species</w:t>
      </w:r>
      <w:r>
        <w:t>………………………………………………………………………………………………</w:t>
      </w:r>
      <w:r w:rsidR="0048668F">
        <w:br/>
      </w:r>
    </w:p>
    <w:p w:rsidR="0048668F" w:rsidRDefault="0048668F" w:rsidP="0048668F">
      <w:pPr>
        <w:pStyle w:val="ListParagraph"/>
        <w:numPr>
          <w:ilvl w:val="0"/>
          <w:numId w:val="5"/>
        </w:numPr>
      </w:pPr>
      <w:r>
        <w:rPr>
          <w:u w:val="single"/>
        </w:rPr>
        <w:t>Just</w:t>
      </w:r>
      <w:r>
        <w:t xml:space="preserve"> cover the leaves with propanone, taking care not to add too much.</w:t>
      </w:r>
      <w:r>
        <w:br/>
      </w:r>
    </w:p>
    <w:p w:rsidR="0048668F" w:rsidRDefault="0048668F" w:rsidP="0048668F">
      <w:pPr>
        <w:pStyle w:val="ListParagraph"/>
        <w:numPr>
          <w:ilvl w:val="0"/>
          <w:numId w:val="5"/>
        </w:numPr>
      </w:pPr>
      <w:r w:rsidRPr="0048668F">
        <w:t>Next</w:t>
      </w:r>
      <w:r w:rsidR="0009130D">
        <w:t>,</w:t>
      </w:r>
      <w:r w:rsidRPr="0048668F">
        <w:t xml:space="preserve"> grind the leaves thoroughly with the pestle until a smooth pulp is obtained.</w:t>
      </w:r>
      <w:r>
        <w:br/>
      </w:r>
    </w:p>
    <w:p w:rsidR="0048668F" w:rsidRDefault="0048668F" w:rsidP="0048668F">
      <w:pPr>
        <w:pStyle w:val="ListParagraph"/>
        <w:numPr>
          <w:ilvl w:val="0"/>
          <w:numId w:val="5"/>
        </w:numPr>
      </w:pPr>
      <w:r>
        <w:t xml:space="preserve">Examine the liquid in the mortar. If there is no free liquid, add a little more propanone. If the liquid is not </w:t>
      </w:r>
      <w:r>
        <w:rPr>
          <w:u w:val="single"/>
        </w:rPr>
        <w:t>dark</w:t>
      </w:r>
      <w:r>
        <w:t xml:space="preserve"> green, add another leaf and grind it to a smooth paste.</w:t>
      </w:r>
      <w:r>
        <w:br/>
      </w:r>
    </w:p>
    <w:p w:rsidR="0048668F" w:rsidRDefault="0048668F" w:rsidP="0048668F">
      <w:pPr>
        <w:pStyle w:val="ListParagraph"/>
        <w:numPr>
          <w:ilvl w:val="0"/>
          <w:numId w:val="5"/>
        </w:numPr>
      </w:pPr>
      <w:r>
        <w:t>Fold a filter paper, place it in a funnel and put the funnel in a test tube.</w:t>
      </w:r>
      <w:r>
        <w:br/>
      </w:r>
    </w:p>
    <w:p w:rsidR="000A5142" w:rsidRDefault="0048668F" w:rsidP="0048668F">
      <w:pPr>
        <w:pStyle w:val="ListParagraph"/>
        <w:numPr>
          <w:ilvl w:val="0"/>
          <w:numId w:val="5"/>
        </w:numPr>
      </w:pPr>
      <w:r>
        <w:t>Pour the green pigment extract into the funnel, collecting the filtrate in the test tube. You only need a few drops.</w:t>
      </w:r>
      <w:r w:rsidR="000A5142">
        <w:br/>
      </w:r>
    </w:p>
    <w:p w:rsidR="0048668F" w:rsidRDefault="000A5142" w:rsidP="0048668F">
      <w:pPr>
        <w:pStyle w:val="ListParagraph"/>
        <w:numPr>
          <w:ilvl w:val="0"/>
          <w:numId w:val="5"/>
        </w:numPr>
      </w:pPr>
      <w:r>
        <w:t>Draw a line in pencil across a thin layer silica gel chromatography plate about 1 cm from the end.</w:t>
      </w:r>
      <w:r w:rsidR="0048668F">
        <w:br/>
      </w:r>
    </w:p>
    <w:p w:rsidR="0048668F" w:rsidRDefault="0048668F" w:rsidP="0048668F">
      <w:pPr>
        <w:pStyle w:val="ListParagraph"/>
        <w:numPr>
          <w:ilvl w:val="0"/>
          <w:numId w:val="5"/>
        </w:numPr>
      </w:pPr>
      <w:r>
        <w:t xml:space="preserve">Use a micropipette to transfer pigment extract to </w:t>
      </w:r>
      <w:r w:rsidR="000A5142">
        <w:t>the TLC plate, creating a small spot in the centre of the pencil line.</w:t>
      </w:r>
      <w:r w:rsidR="000A5142">
        <w:br/>
      </w:r>
    </w:p>
    <w:p w:rsidR="000A5142" w:rsidRDefault="000A5142" w:rsidP="0048668F">
      <w:pPr>
        <w:pStyle w:val="ListParagraph"/>
        <w:numPr>
          <w:ilvl w:val="0"/>
          <w:numId w:val="5"/>
        </w:numPr>
      </w:pPr>
      <w:r>
        <w:t xml:space="preserve">Allow the spot to dry, </w:t>
      </w:r>
      <w:proofErr w:type="gramStart"/>
      <w:r>
        <w:t>then</w:t>
      </w:r>
      <w:proofErr w:type="gramEnd"/>
      <w:r>
        <w:t xml:space="preserve"> add another spot. Repeat until the spot is almost black, keeping it as small as possible (no larger than 2 mm diameter).</w:t>
      </w:r>
      <w:r>
        <w:br/>
      </w:r>
    </w:p>
    <w:p w:rsidR="000A5142" w:rsidRDefault="000A5142" w:rsidP="0048668F">
      <w:pPr>
        <w:pStyle w:val="ListParagraph"/>
        <w:numPr>
          <w:ilvl w:val="0"/>
          <w:numId w:val="5"/>
        </w:numPr>
      </w:pPr>
      <w:r>
        <w:t>Put your TLC plate into the chromatography tank in the fume unit with the spot at the bottom</w:t>
      </w:r>
      <w:r w:rsidR="007542F9">
        <w:t xml:space="preserve">. The solvent </w:t>
      </w:r>
      <w:r w:rsidR="0009130D">
        <w:t xml:space="preserve">level </w:t>
      </w:r>
      <w:r w:rsidR="007542F9">
        <w:t>should not reach as far up as the spot itself.</w:t>
      </w:r>
      <w:r>
        <w:br/>
      </w:r>
    </w:p>
    <w:p w:rsidR="000A5142" w:rsidRDefault="000A5142" w:rsidP="0048668F">
      <w:pPr>
        <w:pStyle w:val="ListParagraph"/>
        <w:numPr>
          <w:ilvl w:val="0"/>
          <w:numId w:val="5"/>
        </w:numPr>
      </w:pPr>
      <w:r>
        <w:t>Cover the tank with a black polythene bag while the chromatogram runs</w:t>
      </w:r>
      <w:r w:rsidR="007542F9">
        <w:t xml:space="preserve">. Lift the black bag every two minutes to </w:t>
      </w:r>
      <w:r w:rsidR="00F90C99">
        <w:t>check on progress of the solvent front</w:t>
      </w:r>
      <w:r>
        <w:t>.</w:t>
      </w:r>
      <w:r>
        <w:br/>
      </w:r>
    </w:p>
    <w:p w:rsidR="000A5142" w:rsidRDefault="00F90C99" w:rsidP="0048668F">
      <w:pPr>
        <w:pStyle w:val="ListParagraph"/>
        <w:numPr>
          <w:ilvl w:val="0"/>
          <w:numId w:val="5"/>
        </w:numPr>
      </w:pPr>
      <w:r>
        <w:t>When the solvent front is</w:t>
      </w:r>
      <w:r w:rsidR="0009130D">
        <w:t xml:space="preserve"> </w:t>
      </w:r>
      <w:r w:rsidR="0009130D" w:rsidRPr="0009130D">
        <w:rPr>
          <w:sz w:val="32"/>
          <w:szCs w:val="32"/>
        </w:rPr>
        <w:t xml:space="preserve"> </w:t>
      </w:r>
      <w:r w:rsidRPr="0009130D">
        <w:rPr>
          <w:sz w:val="32"/>
          <w:szCs w:val="32"/>
        </w:rPr>
        <w:t xml:space="preserve"> </w:t>
      </w:r>
      <w:r w:rsidR="0009130D" w:rsidRPr="0009130D">
        <w:rPr>
          <w:sz w:val="32"/>
          <w:szCs w:val="32"/>
        </w:rPr>
        <w:t>̴</w:t>
      </w:r>
      <w:r>
        <w:t>2 mm from the top of the TLC plate remove the chromatogram, mark the position of the solvent front in pencil and leave in the fume unit for the solvent to evaporate. Be sure to replace the lid on the chromatography tank.</w:t>
      </w:r>
      <w:r>
        <w:br/>
      </w:r>
    </w:p>
    <w:p w:rsidR="00F90C99" w:rsidRDefault="00F90C99" w:rsidP="00F90C99">
      <w:pPr>
        <w:pStyle w:val="ListParagraph"/>
        <w:numPr>
          <w:ilvl w:val="0"/>
          <w:numId w:val="5"/>
        </w:numPr>
      </w:pPr>
      <w:r>
        <w:t xml:space="preserve">Mark the position of each coloured pigment in pencil. Draw a diagram, noting the colour of each pigment, or take a photograph </w:t>
      </w:r>
      <w:r w:rsidR="0009130D">
        <w:t xml:space="preserve">of the chromatogram </w:t>
      </w:r>
      <w:r>
        <w:t>as some of the colours fade rapidly.</w:t>
      </w:r>
      <w:r>
        <w:br/>
      </w:r>
    </w:p>
    <w:p w:rsidR="00E607B7" w:rsidRDefault="00F90C99" w:rsidP="00F90C99">
      <w:pPr>
        <w:pStyle w:val="ListParagraph"/>
        <w:numPr>
          <w:ilvl w:val="0"/>
          <w:numId w:val="5"/>
        </w:numPr>
      </w:pPr>
      <w:r>
        <w:lastRenderedPageBreak/>
        <w:t xml:space="preserve">Measure the distance </w:t>
      </w:r>
      <w:r w:rsidR="00E607B7">
        <w:t>moved by the solvent front and the distance moved and colour of each pigment.</w:t>
      </w:r>
      <w:r>
        <w:t xml:space="preserve"> Record </w:t>
      </w:r>
      <w:r w:rsidR="00E607B7">
        <w:t>this information</w:t>
      </w:r>
      <w:r>
        <w:t xml:space="preserve"> in a suitable table. </w:t>
      </w:r>
      <w:r w:rsidR="00E607B7">
        <w:br/>
      </w:r>
    </w:p>
    <w:p w:rsidR="00E607B7" w:rsidRDefault="00E607B7" w:rsidP="00F90C99">
      <w:pPr>
        <w:pStyle w:val="ListParagraph"/>
        <w:numPr>
          <w:ilvl w:val="0"/>
          <w:numId w:val="5"/>
        </w:numPr>
      </w:pPr>
      <w:r>
        <w:t xml:space="preserve">Calculate the </w:t>
      </w:r>
      <w:proofErr w:type="spellStart"/>
      <w:proofErr w:type="gramStart"/>
      <w:r>
        <w:t>Rf</w:t>
      </w:r>
      <w:proofErr w:type="spellEnd"/>
      <w:proofErr w:type="gramEnd"/>
      <w:r>
        <w:t xml:space="preserve"> value</w:t>
      </w:r>
      <w:r w:rsidR="00F90C99">
        <w:t xml:space="preserve"> for </w:t>
      </w:r>
      <w:r>
        <w:t>each pigment</w:t>
      </w:r>
      <w:r w:rsidR="00F90C99">
        <w:t xml:space="preserve"> and add these values to your tab</w:t>
      </w:r>
      <w:r>
        <w:t>le.</w:t>
      </w:r>
      <w:r>
        <w:br/>
      </w:r>
    </w:p>
    <w:p w:rsidR="00F90C99" w:rsidRPr="00F90C99" w:rsidRDefault="00F90C99" w:rsidP="00E607B7">
      <w:pPr>
        <w:pStyle w:val="ListParagraph"/>
        <w:jc w:val="center"/>
      </w:pPr>
      <w:r>
        <w:rPr>
          <w:i/>
        </w:rPr>
        <w:t xml:space="preserve">Note: </w:t>
      </w:r>
      <w:proofErr w:type="spellStart"/>
      <w:proofErr w:type="gramStart"/>
      <w:r>
        <w:rPr>
          <w:i/>
        </w:rPr>
        <w:t>Rf</w:t>
      </w:r>
      <w:proofErr w:type="spellEnd"/>
      <w:proofErr w:type="gramEnd"/>
      <w:r>
        <w:rPr>
          <w:i/>
        </w:rPr>
        <w:t xml:space="preserve"> = distance moved by pigment / distance moved by solvent front</w:t>
      </w:r>
      <w:r>
        <w:rPr>
          <w:i/>
        </w:rPr>
        <w:br/>
      </w:r>
    </w:p>
    <w:p w:rsidR="00F90C99" w:rsidRPr="0048668F" w:rsidRDefault="00F90C99" w:rsidP="00F90C99">
      <w:pPr>
        <w:pStyle w:val="ListParagraph"/>
        <w:numPr>
          <w:ilvl w:val="0"/>
          <w:numId w:val="5"/>
        </w:numPr>
      </w:pPr>
      <w:r>
        <w:t xml:space="preserve">Using the information in the table </w:t>
      </w:r>
      <w:r w:rsidR="00E607B7">
        <w:t xml:space="preserve">below, </w:t>
      </w:r>
      <w:r>
        <w:t>try to identify the pigment spots you have observed.</w:t>
      </w:r>
      <w:r>
        <w:br/>
      </w:r>
    </w:p>
    <w:tbl>
      <w:tblPr>
        <w:tblStyle w:val="TableGrid"/>
        <w:tblW w:w="0" w:type="auto"/>
        <w:tblInd w:w="720" w:type="dxa"/>
        <w:tblLook w:val="04A0" w:firstRow="1" w:lastRow="0" w:firstColumn="1" w:lastColumn="0" w:noHBand="0" w:noVBand="1"/>
      </w:tblPr>
      <w:tblGrid>
        <w:gridCol w:w="3224"/>
        <w:gridCol w:w="3207"/>
        <w:gridCol w:w="3269"/>
      </w:tblGrid>
      <w:tr w:rsidR="00F90C99" w:rsidTr="00F90C99">
        <w:tc>
          <w:tcPr>
            <w:tcW w:w="3473" w:type="dxa"/>
          </w:tcPr>
          <w:p w:rsidR="00F90C99" w:rsidRPr="00F90C99" w:rsidRDefault="00F90C99" w:rsidP="00F90C99">
            <w:pPr>
              <w:jc w:val="center"/>
              <w:rPr>
                <w:b/>
              </w:rPr>
            </w:pPr>
            <w:r w:rsidRPr="00F90C99">
              <w:rPr>
                <w:b/>
              </w:rPr>
              <w:t>Colour</w:t>
            </w:r>
          </w:p>
        </w:tc>
        <w:tc>
          <w:tcPr>
            <w:tcW w:w="3473" w:type="dxa"/>
          </w:tcPr>
          <w:p w:rsidR="00F90C99" w:rsidRPr="00F90C99" w:rsidRDefault="00F90C99" w:rsidP="00F90C99">
            <w:pPr>
              <w:jc w:val="center"/>
              <w:rPr>
                <w:b/>
              </w:rPr>
            </w:pPr>
            <w:proofErr w:type="spellStart"/>
            <w:r w:rsidRPr="00F90C99">
              <w:rPr>
                <w:b/>
              </w:rPr>
              <w:t>Rf</w:t>
            </w:r>
            <w:proofErr w:type="spellEnd"/>
            <w:r w:rsidRPr="00F90C99">
              <w:rPr>
                <w:b/>
              </w:rPr>
              <w:t xml:space="preserve"> value</w:t>
            </w:r>
          </w:p>
        </w:tc>
        <w:tc>
          <w:tcPr>
            <w:tcW w:w="3474" w:type="dxa"/>
          </w:tcPr>
          <w:p w:rsidR="00F90C99" w:rsidRPr="00F90C99" w:rsidRDefault="00F90C99" w:rsidP="00F90C99">
            <w:pPr>
              <w:jc w:val="center"/>
              <w:rPr>
                <w:b/>
              </w:rPr>
            </w:pPr>
            <w:r w:rsidRPr="00F90C99">
              <w:rPr>
                <w:b/>
              </w:rPr>
              <w:t>Pigment</w:t>
            </w:r>
          </w:p>
        </w:tc>
      </w:tr>
      <w:tr w:rsidR="00F90C99" w:rsidTr="00F90C99">
        <w:tc>
          <w:tcPr>
            <w:tcW w:w="3473" w:type="dxa"/>
          </w:tcPr>
          <w:p w:rsidR="00F90C99" w:rsidRDefault="00F90C99" w:rsidP="00F90C99">
            <w:pPr>
              <w:jc w:val="center"/>
            </w:pPr>
            <w:r>
              <w:t>Yellow</w:t>
            </w:r>
          </w:p>
        </w:tc>
        <w:tc>
          <w:tcPr>
            <w:tcW w:w="3473" w:type="dxa"/>
          </w:tcPr>
          <w:p w:rsidR="00F90C99" w:rsidRDefault="00F90C99" w:rsidP="00F90C99">
            <w:pPr>
              <w:jc w:val="center"/>
            </w:pPr>
            <w:r>
              <w:t>0.95</w:t>
            </w:r>
          </w:p>
        </w:tc>
        <w:tc>
          <w:tcPr>
            <w:tcW w:w="3474" w:type="dxa"/>
          </w:tcPr>
          <w:p w:rsidR="00F90C99" w:rsidRDefault="00F90C99" w:rsidP="00F90C99">
            <w:pPr>
              <w:jc w:val="center"/>
            </w:pPr>
            <w:r>
              <w:t>Carotene</w:t>
            </w:r>
          </w:p>
        </w:tc>
      </w:tr>
      <w:tr w:rsidR="00F90C99" w:rsidTr="00F90C99">
        <w:tc>
          <w:tcPr>
            <w:tcW w:w="3473" w:type="dxa"/>
          </w:tcPr>
          <w:p w:rsidR="00F90C99" w:rsidRDefault="00F90C99" w:rsidP="00F90C99">
            <w:pPr>
              <w:jc w:val="center"/>
            </w:pPr>
            <w:r>
              <w:t>Gray-brown</w:t>
            </w:r>
          </w:p>
        </w:tc>
        <w:tc>
          <w:tcPr>
            <w:tcW w:w="3473" w:type="dxa"/>
          </w:tcPr>
          <w:p w:rsidR="00F90C99" w:rsidRDefault="00F90C99" w:rsidP="00F90C99">
            <w:pPr>
              <w:jc w:val="center"/>
            </w:pPr>
            <w:r>
              <w:t>0.83</w:t>
            </w:r>
          </w:p>
        </w:tc>
        <w:tc>
          <w:tcPr>
            <w:tcW w:w="3474" w:type="dxa"/>
          </w:tcPr>
          <w:p w:rsidR="00F90C99" w:rsidRDefault="00F90C99" w:rsidP="00F90C99">
            <w:pPr>
              <w:jc w:val="center"/>
            </w:pPr>
            <w:proofErr w:type="spellStart"/>
            <w:r>
              <w:t>Phaeophytin</w:t>
            </w:r>
            <w:proofErr w:type="spellEnd"/>
          </w:p>
        </w:tc>
      </w:tr>
      <w:tr w:rsidR="00F90C99" w:rsidTr="00F90C99">
        <w:tc>
          <w:tcPr>
            <w:tcW w:w="3473" w:type="dxa"/>
          </w:tcPr>
          <w:p w:rsidR="00F90C99" w:rsidRDefault="00F90C99" w:rsidP="00F90C99">
            <w:pPr>
              <w:jc w:val="center"/>
            </w:pPr>
            <w:r>
              <w:t>Yellow-brown</w:t>
            </w:r>
          </w:p>
        </w:tc>
        <w:tc>
          <w:tcPr>
            <w:tcW w:w="3473" w:type="dxa"/>
          </w:tcPr>
          <w:p w:rsidR="00F90C99" w:rsidRDefault="00F90C99" w:rsidP="00F90C99">
            <w:pPr>
              <w:jc w:val="center"/>
            </w:pPr>
            <w:r>
              <w:t>0.71</w:t>
            </w:r>
          </w:p>
        </w:tc>
        <w:tc>
          <w:tcPr>
            <w:tcW w:w="3474" w:type="dxa"/>
          </w:tcPr>
          <w:p w:rsidR="00F90C99" w:rsidRDefault="00F90C99" w:rsidP="00F90C99">
            <w:pPr>
              <w:jc w:val="center"/>
            </w:pPr>
            <w:r>
              <w:t>Xanthophyll</w:t>
            </w:r>
          </w:p>
        </w:tc>
      </w:tr>
      <w:tr w:rsidR="00F90C99" w:rsidTr="00F90C99">
        <w:tc>
          <w:tcPr>
            <w:tcW w:w="3473" w:type="dxa"/>
          </w:tcPr>
          <w:p w:rsidR="00F90C99" w:rsidRDefault="00F90C99" w:rsidP="00F90C99">
            <w:pPr>
              <w:jc w:val="center"/>
            </w:pPr>
            <w:r>
              <w:t>Blue-green</w:t>
            </w:r>
          </w:p>
        </w:tc>
        <w:tc>
          <w:tcPr>
            <w:tcW w:w="3473" w:type="dxa"/>
          </w:tcPr>
          <w:p w:rsidR="00F90C99" w:rsidRDefault="00F90C99" w:rsidP="00F90C99">
            <w:pPr>
              <w:jc w:val="center"/>
            </w:pPr>
            <w:r>
              <w:t>0.65</w:t>
            </w:r>
          </w:p>
        </w:tc>
        <w:tc>
          <w:tcPr>
            <w:tcW w:w="3474" w:type="dxa"/>
          </w:tcPr>
          <w:p w:rsidR="00F90C99" w:rsidRDefault="00F90C99" w:rsidP="00F90C99">
            <w:pPr>
              <w:jc w:val="center"/>
            </w:pPr>
            <w:r>
              <w:t>Chlorophyll a</w:t>
            </w:r>
          </w:p>
        </w:tc>
      </w:tr>
      <w:tr w:rsidR="00F90C99" w:rsidTr="00F90C99">
        <w:tc>
          <w:tcPr>
            <w:tcW w:w="3473" w:type="dxa"/>
          </w:tcPr>
          <w:p w:rsidR="00F90C99" w:rsidRDefault="00F90C99" w:rsidP="00F90C99">
            <w:pPr>
              <w:jc w:val="center"/>
            </w:pPr>
            <w:r>
              <w:t>Green</w:t>
            </w:r>
          </w:p>
        </w:tc>
        <w:tc>
          <w:tcPr>
            <w:tcW w:w="3473" w:type="dxa"/>
          </w:tcPr>
          <w:p w:rsidR="00F90C99" w:rsidRDefault="00F90C99" w:rsidP="00F90C99">
            <w:pPr>
              <w:jc w:val="center"/>
            </w:pPr>
            <w:r>
              <w:t>0.45</w:t>
            </w:r>
          </w:p>
        </w:tc>
        <w:tc>
          <w:tcPr>
            <w:tcW w:w="3474" w:type="dxa"/>
          </w:tcPr>
          <w:p w:rsidR="00F90C99" w:rsidRDefault="00F90C99" w:rsidP="00F90C99">
            <w:pPr>
              <w:jc w:val="center"/>
            </w:pPr>
            <w:r>
              <w:t>Chlorophyll b</w:t>
            </w:r>
          </w:p>
        </w:tc>
      </w:tr>
    </w:tbl>
    <w:p w:rsidR="00A5005D" w:rsidRDefault="00A5005D" w:rsidP="00DF58A7">
      <w:pPr>
        <w:rPr>
          <w:b/>
        </w:rPr>
      </w:pPr>
    </w:p>
    <w:p w:rsidR="00DF58A7" w:rsidRDefault="00B179E1" w:rsidP="00DF58A7">
      <w:pPr>
        <w:rPr>
          <w:b/>
        </w:rPr>
      </w:pPr>
      <w:r>
        <w:rPr>
          <w:b/>
        </w:rPr>
        <w:t>Extens</w:t>
      </w:r>
      <w:r w:rsidR="00DF58A7" w:rsidRPr="002F082D">
        <w:rPr>
          <w:b/>
        </w:rPr>
        <w:t>i</w:t>
      </w:r>
      <w:r>
        <w:rPr>
          <w:b/>
        </w:rPr>
        <w:t xml:space="preserve">on </w:t>
      </w:r>
      <w:r w:rsidR="00784332">
        <w:rPr>
          <w:b/>
        </w:rPr>
        <w:t>questions</w:t>
      </w:r>
    </w:p>
    <w:p w:rsidR="00DF58A7" w:rsidRPr="00434792" w:rsidRDefault="00434792" w:rsidP="00DF58A7">
      <w:pPr>
        <w:pStyle w:val="ListParagraph"/>
        <w:numPr>
          <w:ilvl w:val="0"/>
          <w:numId w:val="3"/>
        </w:numPr>
      </w:pPr>
      <w:r>
        <w:t>Why is a small spot of pigment needed on the TLC plate?</w:t>
      </w:r>
      <w:r w:rsidR="00A5005D" w:rsidRPr="00434792">
        <w:br/>
      </w:r>
    </w:p>
    <w:p w:rsidR="00DF58A7" w:rsidRPr="00434792" w:rsidRDefault="00434792" w:rsidP="00DF58A7">
      <w:pPr>
        <w:pStyle w:val="ListParagraph"/>
        <w:numPr>
          <w:ilvl w:val="0"/>
          <w:numId w:val="3"/>
        </w:numPr>
      </w:pPr>
      <w:r>
        <w:t>Why is propanone used as the extraction solvent?</w:t>
      </w:r>
      <w:r w:rsidR="00A5005D" w:rsidRPr="00434792">
        <w:br/>
      </w:r>
    </w:p>
    <w:p w:rsidR="00DF58A7" w:rsidRDefault="00434792" w:rsidP="00DF58A7">
      <w:pPr>
        <w:pStyle w:val="ListParagraph"/>
        <w:numPr>
          <w:ilvl w:val="0"/>
          <w:numId w:val="3"/>
        </w:numPr>
      </w:pPr>
      <w:r>
        <w:t>Why is the chromatogram run in the dark</w:t>
      </w:r>
      <w:r w:rsidR="00DF58A7" w:rsidRPr="00434792">
        <w:t>?</w:t>
      </w:r>
      <w:r>
        <w:br/>
      </w:r>
    </w:p>
    <w:p w:rsidR="00434792" w:rsidRPr="00434792" w:rsidRDefault="00434792" w:rsidP="00434792">
      <w:pPr>
        <w:pStyle w:val="ListParagraph"/>
        <w:numPr>
          <w:ilvl w:val="0"/>
          <w:numId w:val="3"/>
        </w:numPr>
      </w:pPr>
      <w:r>
        <w:t>How could you find out whether the</w:t>
      </w:r>
      <w:r w:rsidR="00E607B7">
        <w:t xml:space="preserve"> separated</w:t>
      </w:r>
      <w:r>
        <w:t xml:space="preserve"> pigment spots you have observed </w:t>
      </w:r>
      <w:r w:rsidR="00E607B7">
        <w:t xml:space="preserve">on your chromatogram </w:t>
      </w:r>
      <w:r>
        <w:t>are single, pure pigments or a mixture of two or more?</w:t>
      </w:r>
    </w:p>
    <w:p w:rsidR="00DF58A7" w:rsidRPr="00263744" w:rsidRDefault="00DF58A7" w:rsidP="00DF58A7"/>
    <w:p w:rsidR="00DF58A7" w:rsidRPr="00263744" w:rsidRDefault="00DF58A7" w:rsidP="00DF58A7">
      <w:pPr>
        <w:rPr>
          <w:rFonts w:cstheme="minorHAnsi"/>
          <w:b/>
        </w:rPr>
      </w:pPr>
      <w:r w:rsidRPr="00263744">
        <w:rPr>
          <w:rFonts w:cstheme="minorHAnsi"/>
          <w:b/>
        </w:rPr>
        <w:t>To submit</w:t>
      </w:r>
    </w:p>
    <w:p w:rsidR="00DF58A7" w:rsidRPr="00263744" w:rsidRDefault="00DF58A7" w:rsidP="00DF58A7">
      <w:pPr>
        <w:rPr>
          <w:rFonts w:cstheme="minorHAnsi"/>
        </w:rPr>
      </w:pPr>
      <w:r w:rsidRPr="00263744">
        <w:rPr>
          <w:rFonts w:cstheme="minorHAnsi"/>
        </w:rPr>
        <w:t xml:space="preserve">For this piece </w:t>
      </w:r>
      <w:r>
        <w:rPr>
          <w:rFonts w:cstheme="minorHAnsi"/>
        </w:rPr>
        <w:t xml:space="preserve">of work to count towards </w:t>
      </w:r>
      <w:r w:rsidR="00B179E1">
        <w:rPr>
          <w:rFonts w:cstheme="minorHAnsi"/>
        </w:rPr>
        <w:t xml:space="preserve">Practical Activity </w:t>
      </w:r>
      <w:r>
        <w:rPr>
          <w:rFonts w:cstheme="minorHAnsi"/>
        </w:rPr>
        <w:t>Group 6</w:t>
      </w:r>
      <w:r w:rsidRPr="00263744">
        <w:rPr>
          <w:rFonts w:cstheme="minorHAnsi"/>
        </w:rPr>
        <w:t xml:space="preserve"> of the Pr</w:t>
      </w:r>
      <w:r w:rsidR="00B179E1">
        <w:rPr>
          <w:rFonts w:cstheme="minorHAnsi"/>
        </w:rPr>
        <w:t xml:space="preserve">actical Endorsement, you </w:t>
      </w:r>
      <w:r>
        <w:rPr>
          <w:rFonts w:cstheme="minorHAnsi"/>
        </w:rPr>
        <w:t xml:space="preserve">should have recorded the measurements for the solvent front and the </w:t>
      </w:r>
      <w:r w:rsidR="00784332">
        <w:rPr>
          <w:rFonts w:cstheme="minorHAnsi"/>
        </w:rPr>
        <w:t>pigments</w:t>
      </w:r>
      <w:r w:rsidR="00E607B7">
        <w:rPr>
          <w:rFonts w:cstheme="minorHAnsi"/>
        </w:rPr>
        <w:t xml:space="preserve">, </w:t>
      </w:r>
      <w:r>
        <w:rPr>
          <w:rFonts w:cstheme="minorHAnsi"/>
        </w:rPr>
        <w:t>calculate</w:t>
      </w:r>
      <w:r w:rsidR="00E607B7">
        <w:rPr>
          <w:rFonts w:cstheme="minorHAnsi"/>
        </w:rPr>
        <w:t>d</w:t>
      </w:r>
      <w:r>
        <w:rPr>
          <w:rFonts w:cstheme="minorHAnsi"/>
        </w:rPr>
        <w:t xml:space="preserve"> the </w:t>
      </w:r>
      <w:proofErr w:type="spellStart"/>
      <w:proofErr w:type="gramStart"/>
      <w:r w:rsidR="00E607B7">
        <w:rPr>
          <w:rFonts w:cstheme="minorHAnsi"/>
        </w:rPr>
        <w:t>Rf</w:t>
      </w:r>
      <w:proofErr w:type="spellEnd"/>
      <w:proofErr w:type="gramEnd"/>
      <w:r>
        <w:rPr>
          <w:rFonts w:cstheme="minorHAnsi"/>
        </w:rPr>
        <w:t xml:space="preserve"> values and then </w:t>
      </w:r>
      <w:r w:rsidR="00E607B7">
        <w:rPr>
          <w:rFonts w:cstheme="minorHAnsi"/>
        </w:rPr>
        <w:t xml:space="preserve">attempted to </w:t>
      </w:r>
      <w:r>
        <w:rPr>
          <w:rFonts w:cstheme="minorHAnsi"/>
        </w:rPr>
        <w:t xml:space="preserve">identify the </w:t>
      </w:r>
      <w:r w:rsidR="00784332">
        <w:rPr>
          <w:rFonts w:cstheme="minorHAnsi"/>
        </w:rPr>
        <w:t>pigments</w:t>
      </w:r>
      <w:r>
        <w:rPr>
          <w:rFonts w:cstheme="minorHAnsi"/>
        </w:rPr>
        <w:t xml:space="preserve"> in the </w:t>
      </w:r>
      <w:r w:rsidR="00E607B7">
        <w:rPr>
          <w:rFonts w:cstheme="minorHAnsi"/>
        </w:rPr>
        <w:t>leaf extract</w:t>
      </w:r>
      <w:r>
        <w:rPr>
          <w:rFonts w:cstheme="minorHAnsi"/>
        </w:rPr>
        <w:t xml:space="preserve">. This should all be evidenced in a table. </w:t>
      </w:r>
      <w:r w:rsidR="007542F9">
        <w:rPr>
          <w:rFonts w:cstheme="minorHAnsi"/>
        </w:rPr>
        <w:t xml:space="preserve">You should also include </w:t>
      </w:r>
      <w:r w:rsidR="00E607B7">
        <w:rPr>
          <w:rFonts w:cstheme="minorHAnsi"/>
        </w:rPr>
        <w:t>a</w:t>
      </w:r>
      <w:r w:rsidR="007542F9">
        <w:rPr>
          <w:rFonts w:cstheme="minorHAnsi"/>
        </w:rPr>
        <w:t xml:space="preserve"> diagram or photograph</w:t>
      </w:r>
      <w:r w:rsidR="00E607B7">
        <w:rPr>
          <w:rFonts w:cstheme="minorHAnsi"/>
        </w:rPr>
        <w:t xml:space="preserve"> of your chromatogram</w:t>
      </w:r>
      <w:r w:rsidR="008973D1">
        <w:rPr>
          <w:rFonts w:cstheme="minorHAnsi"/>
        </w:rPr>
        <w:t xml:space="preserve">. </w:t>
      </w:r>
      <w:r>
        <w:rPr>
          <w:rFonts w:cstheme="minorHAnsi"/>
        </w:rPr>
        <w:t>You also need to</w:t>
      </w:r>
      <w:r w:rsidRPr="00263744">
        <w:rPr>
          <w:rFonts w:cstheme="minorHAnsi"/>
        </w:rPr>
        <w:t xml:space="preserve"> have considered the above questions a</w:t>
      </w:r>
      <w:r w:rsidR="007542F9">
        <w:rPr>
          <w:rFonts w:cstheme="minorHAnsi"/>
        </w:rPr>
        <w:t>s the answers to these</w:t>
      </w:r>
      <w:r w:rsidRPr="00263744">
        <w:rPr>
          <w:rFonts w:cstheme="minorHAnsi"/>
        </w:rPr>
        <w:t xml:space="preserve"> will aid you in preparation for your written examinations.</w:t>
      </w:r>
    </w:p>
    <w:p w:rsidR="00DF58A7" w:rsidRDefault="00DF58A7" w:rsidP="00DF58A7"/>
    <w:p w:rsidR="00DF58A7" w:rsidRDefault="00DF58A7" w:rsidP="00DF58A7"/>
    <w:p w:rsidR="00300474" w:rsidRDefault="00F34476"/>
    <w:sectPr w:rsidR="00300474" w:rsidSect="00530C8E">
      <w:headerReference w:type="default" r:id="rId11"/>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8D" w:rsidRDefault="00DD3C8D">
      <w:r>
        <w:separator/>
      </w:r>
    </w:p>
  </w:endnote>
  <w:endnote w:type="continuationSeparator" w:id="0">
    <w:p w:rsidR="00DD3C8D" w:rsidRDefault="00DD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8D" w:rsidRDefault="00DD3C8D">
      <w:r>
        <w:separator/>
      </w:r>
    </w:p>
  </w:footnote>
  <w:footnote w:type="continuationSeparator" w:id="0">
    <w:p w:rsidR="00DD3C8D" w:rsidRDefault="00DD3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B179E1" w:rsidP="00530C8E">
    <w:pPr>
      <w:pStyle w:val="Header"/>
      <w:jc w:val="right"/>
      <w:rPr>
        <w:b/>
        <w:sz w:val="18"/>
        <w:szCs w:val="18"/>
      </w:rPr>
    </w:pPr>
    <w:r>
      <w:rPr>
        <w:noProof/>
        <w:lang w:eastAsia="en-GB"/>
      </w:rPr>
      <w:drawing>
        <wp:anchor distT="0" distB="0" distL="114300" distR="114300" simplePos="0" relativeHeight="251659264" behindDoc="1" locked="0" layoutInCell="1" allowOverlap="1" wp14:anchorId="41998E1D" wp14:editId="3AEDD8C9">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530C8E" w:rsidRDefault="00B179E1" w:rsidP="00530C8E">
    <w:pPr>
      <w:pStyle w:val="Header"/>
      <w:jc w:val="right"/>
      <w:rPr>
        <w:b/>
        <w:sz w:val="18"/>
        <w:szCs w:val="18"/>
      </w:rPr>
    </w:pPr>
    <w:r>
      <w:rPr>
        <w:b/>
        <w:sz w:val="18"/>
        <w:szCs w:val="18"/>
      </w:rPr>
      <w:t>PAG6 Chromatography</w:t>
    </w:r>
  </w:p>
  <w:p w:rsidR="002347F3" w:rsidRDefault="001E03D9" w:rsidP="00530C8E">
    <w:pPr>
      <w:pStyle w:val="Header"/>
      <w:jc w:val="right"/>
      <w:rPr>
        <w:b/>
        <w:sz w:val="18"/>
        <w:szCs w:val="18"/>
      </w:rPr>
    </w:pPr>
    <w:r>
      <w:rPr>
        <w:b/>
        <w:sz w:val="18"/>
        <w:szCs w:val="18"/>
      </w:rPr>
      <w:t>6.3</w:t>
    </w:r>
    <w:r w:rsidR="00B179E1">
      <w:rPr>
        <w:b/>
        <w:sz w:val="18"/>
        <w:szCs w:val="18"/>
      </w:rPr>
      <w:t xml:space="preserve"> </w:t>
    </w:r>
    <w:r>
      <w:rPr>
        <w:b/>
        <w:sz w:val="18"/>
        <w:szCs w:val="18"/>
      </w:rPr>
      <w:t>Investigation using thin layer chromatography to separate photosynthetic pigments</w:t>
    </w:r>
  </w:p>
  <w:p w:rsidR="002347F3" w:rsidRPr="00530C8E" w:rsidRDefault="00F34476"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6E"/>
    <w:multiLevelType w:val="hybridMultilevel"/>
    <w:tmpl w:val="020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C1729"/>
    <w:multiLevelType w:val="hybridMultilevel"/>
    <w:tmpl w:val="56E4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D103D"/>
    <w:multiLevelType w:val="hybridMultilevel"/>
    <w:tmpl w:val="93D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C69BB"/>
    <w:multiLevelType w:val="hybridMultilevel"/>
    <w:tmpl w:val="E34C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127127"/>
    <w:multiLevelType w:val="hybridMultilevel"/>
    <w:tmpl w:val="E34C6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7B347C"/>
    <w:multiLevelType w:val="hybridMultilevel"/>
    <w:tmpl w:val="86FC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A7"/>
    <w:rsid w:val="00053BD1"/>
    <w:rsid w:val="0009130D"/>
    <w:rsid w:val="000A5142"/>
    <w:rsid w:val="001166A6"/>
    <w:rsid w:val="0015422F"/>
    <w:rsid w:val="001E03D9"/>
    <w:rsid w:val="00250B4C"/>
    <w:rsid w:val="002E5557"/>
    <w:rsid w:val="00301D7F"/>
    <w:rsid w:val="00411387"/>
    <w:rsid w:val="00434792"/>
    <w:rsid w:val="004722FE"/>
    <w:rsid w:val="0048668F"/>
    <w:rsid w:val="0049427A"/>
    <w:rsid w:val="004E2DCF"/>
    <w:rsid w:val="00682C59"/>
    <w:rsid w:val="006A0A0A"/>
    <w:rsid w:val="007542F9"/>
    <w:rsid w:val="00784332"/>
    <w:rsid w:val="008973D1"/>
    <w:rsid w:val="00A266E3"/>
    <w:rsid w:val="00A5005D"/>
    <w:rsid w:val="00A86825"/>
    <w:rsid w:val="00B179E1"/>
    <w:rsid w:val="00B661A7"/>
    <w:rsid w:val="00CE7AC2"/>
    <w:rsid w:val="00CF64EF"/>
    <w:rsid w:val="00DD3C8D"/>
    <w:rsid w:val="00DF58A7"/>
    <w:rsid w:val="00E607B7"/>
    <w:rsid w:val="00F34476"/>
    <w:rsid w:val="00F90C99"/>
    <w:rsid w:val="00FE2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A7"/>
    <w:pPr>
      <w:tabs>
        <w:tab w:val="center" w:pos="4513"/>
        <w:tab w:val="right" w:pos="9026"/>
      </w:tabs>
    </w:pPr>
  </w:style>
  <w:style w:type="character" w:customStyle="1" w:styleId="HeaderChar">
    <w:name w:val="Header Char"/>
    <w:basedOn w:val="DefaultParagraphFont"/>
    <w:link w:val="Header"/>
    <w:uiPriority w:val="99"/>
    <w:rsid w:val="00DF58A7"/>
  </w:style>
  <w:style w:type="paragraph" w:styleId="Footer">
    <w:name w:val="footer"/>
    <w:basedOn w:val="Normal"/>
    <w:link w:val="FooterChar"/>
    <w:uiPriority w:val="99"/>
    <w:unhideWhenUsed/>
    <w:rsid w:val="00DF58A7"/>
    <w:pPr>
      <w:tabs>
        <w:tab w:val="center" w:pos="4513"/>
        <w:tab w:val="right" w:pos="9026"/>
      </w:tabs>
    </w:pPr>
  </w:style>
  <w:style w:type="character" w:customStyle="1" w:styleId="FooterChar">
    <w:name w:val="Footer Char"/>
    <w:basedOn w:val="DefaultParagraphFont"/>
    <w:link w:val="Footer"/>
    <w:uiPriority w:val="99"/>
    <w:rsid w:val="00DF58A7"/>
  </w:style>
  <w:style w:type="paragraph" w:styleId="ListParagraph">
    <w:name w:val="List Paragraph"/>
    <w:basedOn w:val="Normal"/>
    <w:uiPriority w:val="34"/>
    <w:qFormat/>
    <w:rsid w:val="00DF58A7"/>
    <w:pPr>
      <w:ind w:left="720"/>
      <w:contextualSpacing/>
    </w:pPr>
  </w:style>
  <w:style w:type="table" w:styleId="TableGrid">
    <w:name w:val="Table Grid"/>
    <w:basedOn w:val="TableNormal"/>
    <w:uiPriority w:val="59"/>
    <w:rsid w:val="00DF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8A7"/>
    <w:rPr>
      <w:rFonts w:ascii="Tahoma" w:hAnsi="Tahoma" w:cs="Tahoma"/>
      <w:sz w:val="16"/>
      <w:szCs w:val="16"/>
    </w:rPr>
  </w:style>
  <w:style w:type="character" w:customStyle="1" w:styleId="BalloonTextChar">
    <w:name w:val="Balloon Text Char"/>
    <w:basedOn w:val="DefaultParagraphFont"/>
    <w:link w:val="BalloonText"/>
    <w:uiPriority w:val="99"/>
    <w:semiHidden/>
    <w:rsid w:val="00DF5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A7"/>
    <w:pPr>
      <w:tabs>
        <w:tab w:val="center" w:pos="4513"/>
        <w:tab w:val="right" w:pos="9026"/>
      </w:tabs>
    </w:pPr>
  </w:style>
  <w:style w:type="character" w:customStyle="1" w:styleId="HeaderChar">
    <w:name w:val="Header Char"/>
    <w:basedOn w:val="DefaultParagraphFont"/>
    <w:link w:val="Header"/>
    <w:uiPriority w:val="99"/>
    <w:rsid w:val="00DF58A7"/>
  </w:style>
  <w:style w:type="paragraph" w:styleId="Footer">
    <w:name w:val="footer"/>
    <w:basedOn w:val="Normal"/>
    <w:link w:val="FooterChar"/>
    <w:uiPriority w:val="99"/>
    <w:unhideWhenUsed/>
    <w:rsid w:val="00DF58A7"/>
    <w:pPr>
      <w:tabs>
        <w:tab w:val="center" w:pos="4513"/>
        <w:tab w:val="right" w:pos="9026"/>
      </w:tabs>
    </w:pPr>
  </w:style>
  <w:style w:type="character" w:customStyle="1" w:styleId="FooterChar">
    <w:name w:val="Footer Char"/>
    <w:basedOn w:val="DefaultParagraphFont"/>
    <w:link w:val="Footer"/>
    <w:uiPriority w:val="99"/>
    <w:rsid w:val="00DF58A7"/>
  </w:style>
  <w:style w:type="paragraph" w:styleId="ListParagraph">
    <w:name w:val="List Paragraph"/>
    <w:basedOn w:val="Normal"/>
    <w:uiPriority w:val="34"/>
    <w:qFormat/>
    <w:rsid w:val="00DF58A7"/>
    <w:pPr>
      <w:ind w:left="720"/>
      <w:contextualSpacing/>
    </w:pPr>
  </w:style>
  <w:style w:type="table" w:styleId="TableGrid">
    <w:name w:val="Table Grid"/>
    <w:basedOn w:val="TableNormal"/>
    <w:uiPriority w:val="59"/>
    <w:rsid w:val="00DF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8A7"/>
    <w:rPr>
      <w:rFonts w:ascii="Tahoma" w:hAnsi="Tahoma" w:cs="Tahoma"/>
      <w:sz w:val="16"/>
      <w:szCs w:val="16"/>
    </w:rPr>
  </w:style>
  <w:style w:type="character" w:customStyle="1" w:styleId="BalloonTextChar">
    <w:name w:val="Balloon Text Char"/>
    <w:basedOn w:val="DefaultParagraphFont"/>
    <w:link w:val="BalloonText"/>
    <w:uiPriority w:val="99"/>
    <w:semiHidden/>
    <w:rsid w:val="00DF5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Old</dc:creator>
  <cp:lastModifiedBy>setup-Software Setup Account</cp:lastModifiedBy>
  <cp:revision>2</cp:revision>
  <dcterms:created xsi:type="dcterms:W3CDTF">2016-05-20T09:59:00Z</dcterms:created>
  <dcterms:modified xsi:type="dcterms:W3CDTF">2016-05-20T09:59:00Z</dcterms:modified>
</cp:coreProperties>
</file>